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FC" w:rsidRPr="001830FC" w:rsidRDefault="001830FC" w:rsidP="001830FC">
      <w:pPr>
        <w:shd w:val="clear" w:color="auto" w:fill="FFFFFF"/>
        <w:spacing w:before="240" w:after="240" w:line="240" w:lineRule="auto"/>
        <w:outlineLvl w:val="4"/>
        <w:rPr>
          <w:rFonts w:ascii="Century Gothic" w:eastAsia="Times New Roman" w:hAnsi="Century Gothic" w:cs="Times New Roman"/>
          <w:color w:val="660066"/>
          <w:sz w:val="29"/>
          <w:szCs w:val="29"/>
          <w:lang w:eastAsia="ru-RU"/>
        </w:rPr>
      </w:pPr>
      <w:r>
        <w:rPr>
          <w:rFonts w:ascii="Century Gothic" w:eastAsia="Times New Roman" w:hAnsi="Century Gothic" w:cs="Times New Roman"/>
          <w:b/>
          <w:bCs/>
          <w:noProof/>
          <w:color w:val="CC00CC"/>
          <w:sz w:val="29"/>
          <w:szCs w:val="29"/>
          <w:lang w:eastAsia="ru-RU"/>
        </w:rPr>
        <w:drawing>
          <wp:inline distT="0" distB="0" distL="0" distR="0">
            <wp:extent cx="2860040" cy="1477645"/>
            <wp:effectExtent l="19050" t="0" r="0" b="0"/>
            <wp:docPr id="1" name="Рисунок 1" descr="73528-klinika-t-788-03-03-lechenie-alkogolizma-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528-klinika-t-788-03-03-lechenie-alkogolizma-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47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0FC">
        <w:rPr>
          <w:rFonts w:ascii="Century Gothic" w:eastAsia="Times New Roman" w:hAnsi="Century Gothic" w:cs="Times New Roman"/>
          <w:b/>
          <w:bCs/>
          <w:color w:val="660066"/>
          <w:sz w:val="29"/>
          <w:lang w:eastAsia="ru-RU"/>
        </w:rPr>
        <w:t>Туберкулез</w:t>
      </w:r>
      <w:r w:rsidRPr="001830FC">
        <w:rPr>
          <w:rFonts w:ascii="Century Gothic" w:eastAsia="Times New Roman" w:hAnsi="Century Gothic" w:cs="Times New Roman"/>
          <w:color w:val="660066"/>
          <w:sz w:val="29"/>
          <w:szCs w:val="29"/>
          <w:lang w:eastAsia="ru-RU"/>
        </w:rPr>
        <w:t> — инфекционное заболевание, которое может быть вызвано несколькими разновидностями кислотоустойчивых микобактерий. В древности данное заболевание именовалось чахоткой. Следует отметить, что до двадцатого века данное заболевание считалось неизлечимым.</w:t>
      </w:r>
    </w:p>
    <w:p w:rsidR="001830FC" w:rsidRPr="001830FC" w:rsidRDefault="001830FC" w:rsidP="001830FC">
      <w:pPr>
        <w:pBdr>
          <w:left w:val="single" w:sz="36" w:space="17" w:color="660066"/>
        </w:pBdr>
        <w:shd w:val="clear" w:color="auto" w:fill="FFFFFF"/>
        <w:spacing w:before="240" w:after="240" w:line="240" w:lineRule="auto"/>
        <w:outlineLvl w:val="1"/>
        <w:rPr>
          <w:rFonts w:ascii="Century Gothic" w:eastAsia="Times New Roman" w:hAnsi="Century Gothic" w:cs="Times New Roman"/>
          <w:color w:val="660066"/>
          <w:sz w:val="38"/>
          <w:szCs w:val="38"/>
          <w:lang w:eastAsia="ru-RU"/>
        </w:rPr>
      </w:pPr>
      <w:r w:rsidRPr="001830FC">
        <w:rPr>
          <w:rFonts w:ascii="Century Gothic" w:eastAsia="Times New Roman" w:hAnsi="Century Gothic" w:cs="Times New Roman"/>
          <w:color w:val="660066"/>
          <w:sz w:val="38"/>
          <w:szCs w:val="38"/>
          <w:lang w:eastAsia="ru-RU"/>
        </w:rPr>
        <w:t>Туберкулез у ребенка</w:t>
      </w:r>
    </w:p>
    <w:p w:rsidR="001830FC" w:rsidRPr="001830FC" w:rsidRDefault="001830FC" w:rsidP="001830F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1830F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Сразу же хочется обратить Ваше внимание на то, что в детском возрасте туберкулез развивается немного иначе, чем у взрослых. Развитие болезни напрямую зависит от особенностей микроба возбудителя заболевания, а также от особенностей организма самого ребенка. Чем сильнее иммунная система малыша, тем быстрее он справится с очагом инфекции.</w:t>
      </w:r>
    </w:p>
    <w:p w:rsidR="001830FC" w:rsidRPr="001830FC" w:rsidRDefault="001830FC" w:rsidP="001830FC">
      <w:pPr>
        <w:pBdr>
          <w:left w:val="single" w:sz="36" w:space="17" w:color="660066"/>
        </w:pBdr>
        <w:shd w:val="clear" w:color="auto" w:fill="FFFFFF"/>
        <w:spacing w:before="240" w:after="240" w:line="240" w:lineRule="auto"/>
        <w:outlineLvl w:val="1"/>
        <w:rPr>
          <w:rFonts w:ascii="Century Gothic" w:eastAsia="Times New Roman" w:hAnsi="Century Gothic" w:cs="Times New Roman"/>
          <w:color w:val="660066"/>
          <w:sz w:val="38"/>
          <w:szCs w:val="38"/>
          <w:lang w:eastAsia="ru-RU"/>
        </w:rPr>
      </w:pPr>
      <w:r w:rsidRPr="001830FC">
        <w:rPr>
          <w:rFonts w:ascii="Century Gothic" w:eastAsia="Times New Roman" w:hAnsi="Century Gothic" w:cs="Times New Roman"/>
          <w:color w:val="660066"/>
          <w:sz w:val="38"/>
          <w:szCs w:val="38"/>
          <w:lang w:eastAsia="ru-RU"/>
        </w:rPr>
        <w:t>Туберкулез: симптомы и лечение</w:t>
      </w:r>
    </w:p>
    <w:p w:rsidR="001830FC" w:rsidRPr="001830FC" w:rsidRDefault="001830FC" w:rsidP="001830F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1830F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На сегодняшний день туберкулез является одной из самых распространенных заболеваний во всем мире, от которого ежегодно умирает около 4 миллионов человек. Туберкулез вызывается возбудителем микобактерией, которая приводит к воспалительному очагу в определенных органах, чаще всего в легких.</w:t>
      </w:r>
    </w:p>
    <w:p w:rsidR="001830FC" w:rsidRPr="001830FC" w:rsidRDefault="001830FC" w:rsidP="001830FC">
      <w:pPr>
        <w:pBdr>
          <w:left w:val="single" w:sz="36" w:space="17" w:color="660066"/>
        </w:pBdr>
        <w:shd w:val="clear" w:color="auto" w:fill="FFFFFF"/>
        <w:spacing w:before="240" w:after="240" w:line="240" w:lineRule="auto"/>
        <w:outlineLvl w:val="1"/>
        <w:rPr>
          <w:rFonts w:ascii="Century Gothic" w:eastAsia="Times New Roman" w:hAnsi="Century Gothic" w:cs="Times New Roman"/>
          <w:color w:val="660066"/>
          <w:sz w:val="38"/>
          <w:szCs w:val="38"/>
          <w:lang w:eastAsia="ru-RU"/>
        </w:rPr>
      </w:pPr>
      <w:r w:rsidRPr="001830FC">
        <w:rPr>
          <w:rFonts w:ascii="Century Gothic" w:eastAsia="Times New Roman" w:hAnsi="Century Gothic" w:cs="Times New Roman"/>
          <w:color w:val="660066"/>
          <w:sz w:val="38"/>
          <w:szCs w:val="38"/>
          <w:lang w:eastAsia="ru-RU"/>
        </w:rPr>
        <w:t>Туберкулез: Пути Заражения</w:t>
      </w:r>
    </w:p>
    <w:p w:rsidR="001830FC" w:rsidRPr="001830FC" w:rsidRDefault="001830FC" w:rsidP="001830F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1830F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Туберкулез распространяется от человека к человеку воздушно-капельным путем через кашель, чихание, разговор и при прочем тесном контакте с больным туберкулезом. Важно знать, что хотя человек может заразиться туберкулезом от другого человека, заражение, как правило, происходит при длительном контакте с человеком, у которого болезнь находиться в активной форме.</w:t>
      </w:r>
    </w:p>
    <w:p w:rsidR="001830FC" w:rsidRPr="001830FC" w:rsidRDefault="001830FC" w:rsidP="001830FC">
      <w:pPr>
        <w:pBdr>
          <w:left w:val="single" w:sz="36" w:space="17" w:color="660066"/>
        </w:pBdr>
        <w:shd w:val="clear" w:color="auto" w:fill="FFFFFF"/>
        <w:spacing w:before="240" w:after="240" w:line="240" w:lineRule="auto"/>
        <w:outlineLvl w:val="1"/>
        <w:rPr>
          <w:rFonts w:ascii="Century Gothic" w:eastAsia="Times New Roman" w:hAnsi="Century Gothic" w:cs="Times New Roman"/>
          <w:color w:val="660066"/>
          <w:sz w:val="38"/>
          <w:szCs w:val="38"/>
          <w:lang w:eastAsia="ru-RU"/>
        </w:rPr>
      </w:pPr>
      <w:r w:rsidRPr="001830FC">
        <w:rPr>
          <w:rFonts w:ascii="Century Gothic" w:eastAsia="Times New Roman" w:hAnsi="Century Gothic" w:cs="Times New Roman"/>
          <w:color w:val="660066"/>
          <w:sz w:val="38"/>
          <w:szCs w:val="38"/>
          <w:lang w:eastAsia="ru-RU"/>
        </w:rPr>
        <w:t>Нужна ли прививка против туберкулеза?</w:t>
      </w:r>
    </w:p>
    <w:p w:rsidR="001830FC" w:rsidRPr="001830FC" w:rsidRDefault="001830FC" w:rsidP="001830F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1830F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Многие люди ошибочно полагают, что туберкулез является пережитком прошлого. К сожалению, смертность от туберкулеза до сих пор остается на высоком уровне, несмотря на то, что медицина шагнула вперед и имеет в своем арсенале надежные средства борьбы с этой коварной болезнью.</w:t>
      </w:r>
    </w:p>
    <w:p w:rsidR="001830FC" w:rsidRPr="001830FC" w:rsidRDefault="001830FC" w:rsidP="001830FC">
      <w:pPr>
        <w:pBdr>
          <w:left w:val="single" w:sz="36" w:space="17" w:color="660066"/>
        </w:pBdr>
        <w:shd w:val="clear" w:color="auto" w:fill="FFFFFF"/>
        <w:spacing w:before="240" w:after="240" w:line="240" w:lineRule="auto"/>
        <w:outlineLvl w:val="1"/>
        <w:rPr>
          <w:rFonts w:ascii="Century Gothic" w:eastAsia="Times New Roman" w:hAnsi="Century Gothic" w:cs="Times New Roman"/>
          <w:color w:val="660066"/>
          <w:sz w:val="38"/>
          <w:szCs w:val="38"/>
          <w:lang w:eastAsia="ru-RU"/>
        </w:rPr>
      </w:pPr>
      <w:r w:rsidRPr="001830FC">
        <w:rPr>
          <w:rFonts w:ascii="Century Gothic" w:eastAsia="Times New Roman" w:hAnsi="Century Gothic" w:cs="Times New Roman"/>
          <w:color w:val="660066"/>
          <w:sz w:val="38"/>
          <w:szCs w:val="38"/>
          <w:lang w:eastAsia="ru-RU"/>
        </w:rPr>
        <w:lastRenderedPageBreak/>
        <w:t>Протекание болезни</w:t>
      </w:r>
    </w:p>
    <w:p w:rsidR="001830FC" w:rsidRPr="001830FC" w:rsidRDefault="001830FC" w:rsidP="001830F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1830F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Обычно процесс начинается под видом гриппа, неспецифической пневмонии или лихорадочного состояния неясной этиологии. Первым симптомом может быть кровохарканье или легочное кровотечение, затем появляются лихорадка, озноб, одышка, боль в груди, кашель с выделением гнойной мокроты, тахикардия.</w:t>
      </w:r>
    </w:p>
    <w:p w:rsidR="001830FC" w:rsidRPr="001830FC" w:rsidRDefault="001830FC" w:rsidP="001830F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1830F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Болезнь протекает длительно и волнообразно. При обострении выражены явления интоксикации, увеличиваются кашель и количество мокроты, появляются кровохарканье и легочные кровотечения, образуются новые очаги и участки распада в различных отделах легких. По мере прогрессирования болезни возникают дистрофические изменения в различных отделах нервной и эндокринной систем, снижается артериальное давление, понижается секреция желудочного сока.</w:t>
      </w:r>
    </w:p>
    <w:p w:rsidR="001830FC" w:rsidRPr="001830FC" w:rsidRDefault="001830FC" w:rsidP="001830F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1830F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Туберкулез верхних дыхательных путей, трахеи, бронхов, как правило, вторичный процесс, осложняющий различные формы туберкулеза легких и внутригрудных лимфатических узлов. Наибольшее значение имеет туберкулез бронхов. Его клиническими признаками служат сильный приступообразный кашель, боль позади грудины, одышка. Возможно и бессимптомное течение. Редко встречается туберкулез гортани: отмечаются сухость, </w:t>
      </w:r>
      <w:proofErr w:type="spellStart"/>
      <w:r w:rsidRPr="001830F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першение</w:t>
      </w:r>
      <w:proofErr w:type="spellEnd"/>
      <w:r w:rsidRPr="001830FC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и жжение в горле, утомляемость и осиплость голоса, боль — самостоятельная или при глотании. При сужении голосовой щели в результате инфильтрации, отека или рубцов возникает затрудненное дыхание.</w:t>
      </w:r>
    </w:p>
    <w:p w:rsidR="001830FC" w:rsidRPr="001830FC" w:rsidRDefault="001830FC" w:rsidP="001830FC">
      <w:pPr>
        <w:shd w:val="clear" w:color="auto" w:fill="FFFFFF"/>
        <w:spacing w:before="240" w:after="240" w:line="240" w:lineRule="auto"/>
        <w:outlineLvl w:val="0"/>
        <w:rPr>
          <w:rFonts w:ascii="Century Gothic" w:eastAsia="Times New Roman" w:hAnsi="Century Gothic" w:cs="Times New Roman"/>
          <w:color w:val="660066"/>
          <w:kern w:val="36"/>
          <w:sz w:val="48"/>
          <w:szCs w:val="48"/>
          <w:lang w:eastAsia="ru-RU"/>
        </w:rPr>
      </w:pPr>
      <w:r w:rsidRPr="001830FC">
        <w:rPr>
          <w:rFonts w:ascii="Century Gothic" w:eastAsia="Times New Roman" w:hAnsi="Century Gothic" w:cs="Times New Roman"/>
          <w:color w:val="660066"/>
          <w:kern w:val="36"/>
          <w:sz w:val="48"/>
          <w:szCs w:val="48"/>
          <w:lang w:eastAsia="ru-RU"/>
        </w:rPr>
        <w:t>Будьте здоровы!</w:t>
      </w:r>
    </w:p>
    <w:p w:rsidR="001830FC" w:rsidRPr="001830FC" w:rsidRDefault="001830FC" w:rsidP="001830FC">
      <w:pPr>
        <w:shd w:val="clear" w:color="auto" w:fill="FFFFFF"/>
        <w:spacing w:before="240" w:after="240" w:line="240" w:lineRule="auto"/>
        <w:outlineLvl w:val="4"/>
        <w:rPr>
          <w:rFonts w:ascii="Century Gothic" w:eastAsia="Times New Roman" w:hAnsi="Century Gothic" w:cs="Times New Roman"/>
          <w:color w:val="660066"/>
          <w:sz w:val="29"/>
          <w:szCs w:val="29"/>
          <w:lang w:eastAsia="ru-RU"/>
        </w:rPr>
      </w:pPr>
      <w:r w:rsidRPr="001830FC">
        <w:rPr>
          <w:rFonts w:ascii="Century Gothic" w:eastAsia="Times New Roman" w:hAnsi="Century Gothic" w:cs="Times New Roman"/>
          <w:b/>
          <w:bCs/>
          <w:color w:val="660066"/>
          <w:sz w:val="29"/>
          <w:lang w:eastAsia="ru-RU"/>
        </w:rPr>
        <w:t>Данная информация носит ознакомительный характер. Помните, что самолечением заниматься нельзя! При возникновении первых признаков заболевания нужно обратиться к врачу!</w:t>
      </w:r>
    </w:p>
    <w:p w:rsidR="002C7F49" w:rsidRDefault="001830FC">
      <w:r>
        <w:t xml:space="preserve"> </w:t>
      </w:r>
    </w:p>
    <w:sectPr w:rsidR="002C7F49" w:rsidSect="002C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B1BAE"/>
    <w:multiLevelType w:val="multilevel"/>
    <w:tmpl w:val="0B9E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30FC"/>
    <w:rsid w:val="000E31F8"/>
    <w:rsid w:val="001830FC"/>
    <w:rsid w:val="001F5E1B"/>
    <w:rsid w:val="00253372"/>
    <w:rsid w:val="00257DAB"/>
    <w:rsid w:val="002C7F49"/>
    <w:rsid w:val="00895F85"/>
    <w:rsid w:val="00991690"/>
    <w:rsid w:val="00A27D8F"/>
    <w:rsid w:val="00E4262C"/>
    <w:rsid w:val="00EF2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49"/>
  </w:style>
  <w:style w:type="paragraph" w:styleId="1">
    <w:name w:val="heading 1"/>
    <w:basedOn w:val="a"/>
    <w:link w:val="10"/>
    <w:uiPriority w:val="9"/>
    <w:qFormat/>
    <w:rsid w:val="001830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30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1830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0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30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830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w-ui-info">
    <w:name w:val="rw-ui-info"/>
    <w:basedOn w:val="a0"/>
    <w:rsid w:val="001830FC"/>
  </w:style>
  <w:style w:type="character" w:styleId="a3">
    <w:name w:val="Strong"/>
    <w:basedOn w:val="a0"/>
    <w:uiPriority w:val="22"/>
    <w:qFormat/>
    <w:rsid w:val="001830FC"/>
    <w:rPr>
      <w:b/>
      <w:bCs/>
    </w:rPr>
  </w:style>
  <w:style w:type="paragraph" w:styleId="a4">
    <w:name w:val="Normal (Web)"/>
    <w:basedOn w:val="a"/>
    <w:uiPriority w:val="99"/>
    <w:semiHidden/>
    <w:unhideWhenUsed/>
    <w:rsid w:val="0018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3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3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adou235.ru/wp-content/uploads/2016/04/73528-klinika-t-788-03-03-lechenie-alkogolizma-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3</cp:revision>
  <dcterms:created xsi:type="dcterms:W3CDTF">2022-07-20T06:04:00Z</dcterms:created>
  <dcterms:modified xsi:type="dcterms:W3CDTF">2022-07-20T06:05:00Z</dcterms:modified>
</cp:coreProperties>
</file>